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727C3" w14:textId="77777777" w:rsidR="00E637BD" w:rsidRDefault="00E637BD" w:rsidP="00E637BD">
      <w:pPr>
        <w:jc w:val="center"/>
        <w:rPr>
          <w:rFonts w:ascii="Times New Roman" w:hAnsi="Times New Roman"/>
        </w:rPr>
      </w:pPr>
      <w:r>
        <w:rPr>
          <w:rFonts w:ascii="Times New Roman" w:hAnsi="Times New Roman"/>
          <w:i/>
          <w:iCs/>
          <w:lang w:val="ro-RO"/>
        </w:rPr>
        <w:t xml:space="preserve">Analiza procesului scenic </w:t>
      </w:r>
      <w:r>
        <w:rPr>
          <w:rFonts w:ascii="Times New Roman" w:eastAsia="Times New Roman" w:hAnsi="Times New Roman" w:cs="Times New Roman"/>
          <w:bCs/>
          <w:i/>
          <w:iCs/>
          <w:lang w:val="ro-RO"/>
        </w:rPr>
        <w:t>VLR 1813</w:t>
      </w:r>
    </w:p>
    <w:p w14:paraId="7694C506" w14:textId="77777777" w:rsidR="00426903" w:rsidRDefault="00426903"/>
    <w:p w14:paraId="69AF9A7A" w14:textId="77777777" w:rsidR="00E637BD" w:rsidRDefault="00E637BD" w:rsidP="00E637BD">
      <w:pPr>
        <w:jc w:val="both"/>
        <w:rPr>
          <w:rFonts w:ascii="Times New Roman" w:hAnsi="Times New Roman"/>
          <w:lang w:val="ro-RO"/>
        </w:rPr>
      </w:pPr>
      <w:r>
        <w:rPr>
          <w:rFonts w:ascii="Times New Roman" w:hAnsi="Times New Roman"/>
          <w:lang w:val="ro-RO"/>
        </w:rPr>
        <w:t>Intenția laboratorului este aceea de a familiariza studentul cu dimensiunea desfășurării temporale a spectacolului de teatru prin prisma procesualității. De asemenea, se are în vedere conștientizarea teoretică și practică a etapelor, perioadelor, situațiilor, pozițiilor și structurilor organic-spectaculare întinse pe parcursul succesiunii și sincronicității temporale. Modalitatea prin care se ajunge la identificarea conținuturilor compoziționale fizice și conceptuale ale acestor durate în cadrul evenimentului spectacular derivă din aplicarea conceptului de serie organică a acțiunilor scenice a lui Mladen Materic. În consecință, studentul va putea întrebuința în mod obiectiv distincția dintre noțiunile de prezent, prezență și prezentare.</w:t>
      </w:r>
    </w:p>
    <w:p w14:paraId="1B1FADA3" w14:textId="77777777" w:rsidR="00E637BD" w:rsidRDefault="00E637BD" w:rsidP="00E637BD">
      <w:pPr>
        <w:jc w:val="both"/>
        <w:rPr>
          <w:rFonts w:ascii="Times New Roman" w:hAnsi="Times New Roman"/>
          <w:lang w:val="ro-RO"/>
        </w:rPr>
      </w:pPr>
    </w:p>
    <w:p w14:paraId="29550322" w14:textId="2784EEAD" w:rsidR="00E637BD" w:rsidRDefault="00E637BD" w:rsidP="00E637BD">
      <w:pPr>
        <w:pStyle w:val="Textpreformatat"/>
        <w:jc w:val="center"/>
        <w:rPr>
          <w:rFonts w:ascii="Times New Roman" w:eastAsia="Times New Roman" w:hAnsi="Times New Roman" w:cs="Times New Roman"/>
          <w:bCs/>
          <w:sz w:val="24"/>
          <w:szCs w:val="24"/>
          <w:lang w:val="ro-RO"/>
        </w:rPr>
      </w:pPr>
      <w:r>
        <w:rPr>
          <w:rFonts w:ascii="Times New Roman" w:hAnsi="Times New Roman"/>
          <w:i/>
          <w:iCs/>
          <w:sz w:val="24"/>
          <w:szCs w:val="24"/>
        </w:rPr>
        <w:t>Stage</w:t>
      </w:r>
      <w:r>
        <w:rPr>
          <w:rFonts w:ascii="Times New Roman" w:hAnsi="Times New Roman"/>
          <w:i/>
          <w:iCs/>
          <w:sz w:val="24"/>
          <w:szCs w:val="24"/>
        </w:rPr>
        <w:t xml:space="preserve"> </w:t>
      </w:r>
      <w:r>
        <w:rPr>
          <w:rFonts w:ascii="Times New Roman" w:hAnsi="Times New Roman"/>
          <w:i/>
          <w:iCs/>
          <w:sz w:val="24"/>
          <w:szCs w:val="24"/>
        </w:rPr>
        <w:t>P</w:t>
      </w:r>
      <w:r>
        <w:rPr>
          <w:rFonts w:ascii="Times New Roman" w:hAnsi="Times New Roman"/>
          <w:i/>
          <w:iCs/>
          <w:sz w:val="24"/>
          <w:szCs w:val="24"/>
        </w:rPr>
        <w:t>rocess</w:t>
      </w:r>
      <w:r>
        <w:rPr>
          <w:rFonts w:ascii="Times New Roman" w:hAnsi="Times New Roman"/>
          <w:i/>
          <w:iCs/>
          <w:sz w:val="24"/>
          <w:szCs w:val="24"/>
        </w:rPr>
        <w:t xml:space="preserve"> Analysis</w:t>
      </w:r>
      <w:r>
        <w:rPr>
          <w:rFonts w:ascii="Times New Roman" w:hAnsi="Times New Roman"/>
          <w:i/>
          <w:iCs/>
          <w:sz w:val="24"/>
          <w:szCs w:val="24"/>
        </w:rPr>
        <w:t xml:space="preserve"> </w:t>
      </w:r>
      <w:r>
        <w:rPr>
          <w:rFonts w:ascii="Times New Roman" w:eastAsia="Times New Roman" w:hAnsi="Times New Roman" w:cs="Times New Roman"/>
          <w:bCs/>
          <w:i/>
          <w:iCs/>
          <w:sz w:val="24"/>
          <w:szCs w:val="24"/>
          <w:lang w:val="ro-RO"/>
        </w:rPr>
        <w:t>VLR 1813</w:t>
      </w:r>
    </w:p>
    <w:p w14:paraId="192ACDFF" w14:textId="77777777" w:rsidR="00E637BD" w:rsidRDefault="00E637BD" w:rsidP="00E637BD">
      <w:pPr>
        <w:pStyle w:val="Textpreformatat"/>
        <w:jc w:val="center"/>
        <w:rPr>
          <w:rFonts w:ascii="Times New Roman" w:eastAsia="Times New Roman" w:hAnsi="Times New Roman" w:cs="Times New Roman"/>
          <w:bCs/>
          <w:sz w:val="24"/>
          <w:szCs w:val="24"/>
          <w:lang w:val="ro-RO"/>
        </w:rPr>
      </w:pPr>
    </w:p>
    <w:p w14:paraId="5A6B3F44" w14:textId="77777777" w:rsidR="00E637BD" w:rsidRDefault="00E637BD" w:rsidP="00E637BD">
      <w:pPr>
        <w:pStyle w:val="Textpreformatat"/>
        <w:jc w:val="center"/>
        <w:rPr>
          <w:rFonts w:ascii="Times New Roman" w:eastAsia="Times New Roman" w:hAnsi="Times New Roman" w:cs="Times New Roman"/>
          <w:bCs/>
          <w:sz w:val="24"/>
          <w:szCs w:val="24"/>
          <w:lang w:val="ro-RO"/>
        </w:rPr>
      </w:pPr>
    </w:p>
    <w:p w14:paraId="5BEDAF78" w14:textId="77777777" w:rsidR="00E637BD" w:rsidRDefault="00E637BD" w:rsidP="00E637BD">
      <w:pPr>
        <w:pStyle w:val="Textpreformatat"/>
        <w:rPr>
          <w:rFonts w:ascii="Times New Roman" w:hAnsi="Times New Roman"/>
          <w:sz w:val="24"/>
          <w:szCs w:val="24"/>
        </w:rPr>
      </w:pPr>
      <w:r w:rsidRPr="00E637BD">
        <w:rPr>
          <w:rFonts w:ascii="Times New Roman" w:hAnsi="Times New Roman"/>
          <w:sz w:val="24"/>
          <w:szCs w:val="24"/>
        </w:rPr>
        <w:t>The intention of the laboratory is to familiarize the student with the dimension of the temporal</w:t>
      </w:r>
    </w:p>
    <w:p w14:paraId="0CDE8636" w14:textId="11D1483E" w:rsidR="00E637BD" w:rsidRPr="00E637BD" w:rsidRDefault="00E637BD" w:rsidP="00E637BD">
      <w:pPr>
        <w:pStyle w:val="Textpreformatat"/>
        <w:rPr>
          <w:rFonts w:ascii="Times New Roman" w:hAnsi="Times New Roman"/>
          <w:sz w:val="24"/>
          <w:szCs w:val="24"/>
        </w:rPr>
      </w:pPr>
      <w:r w:rsidRPr="00E637BD">
        <w:rPr>
          <w:rFonts w:ascii="Times New Roman" w:hAnsi="Times New Roman"/>
          <w:sz w:val="24"/>
          <w:szCs w:val="24"/>
        </w:rPr>
        <w:t>unfolding of the theatr</w:t>
      </w:r>
      <w:r w:rsidR="00C84B65">
        <w:rPr>
          <w:rFonts w:ascii="Times New Roman" w:hAnsi="Times New Roman"/>
          <w:sz w:val="24"/>
          <w:szCs w:val="24"/>
        </w:rPr>
        <w:t>e</w:t>
      </w:r>
      <w:r w:rsidRPr="00E637BD">
        <w:rPr>
          <w:rFonts w:ascii="Times New Roman" w:hAnsi="Times New Roman"/>
          <w:sz w:val="24"/>
          <w:szCs w:val="24"/>
        </w:rPr>
        <w:t xml:space="preserve"> performance through the prism of processuality. It also takes into account the theoretical and practical awareness of the stages, periods, situations, positions and organic-spectacular structures spread throughout the temporal succession and synchronicity. The way in which the compositional, physical and conceptual contents of these durations are identified within the spectacular event derives from the application of the concept of an organic series of stage actions by Mladen Materic. Consequently, the student will be able to objectively use the distinction between the notions of present, presence and presentation.</w:t>
      </w:r>
    </w:p>
    <w:p w14:paraId="6FE6E1DD" w14:textId="10C61BA8" w:rsidR="00E637BD" w:rsidRPr="00E637BD" w:rsidRDefault="00E637BD" w:rsidP="00E637BD">
      <w:pPr>
        <w:jc w:val="both"/>
        <w:rPr>
          <w:rFonts w:ascii="Times New Roman" w:hAnsi="Times New Roman"/>
          <w:lang w:val="ro-RO"/>
        </w:rPr>
      </w:pPr>
      <w:r>
        <w:rPr>
          <w:rFonts w:ascii="Times New Roman" w:hAnsi="Times New Roman"/>
          <w:lang w:val="ro-RO"/>
        </w:rPr>
        <w:t xml:space="preserve"> </w:t>
      </w:r>
    </w:p>
    <w:p w14:paraId="24D08E11" w14:textId="77777777" w:rsidR="00E637BD" w:rsidRPr="00E637BD" w:rsidRDefault="00E637BD">
      <w:pPr>
        <w:rPr>
          <w:lang w:val="ro-RO"/>
        </w:rPr>
      </w:pPr>
    </w:p>
    <w:sectPr w:rsidR="00E637BD" w:rsidRPr="00E637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E909E" w14:textId="77777777" w:rsidR="00E637BD" w:rsidRDefault="00E637BD" w:rsidP="00E637BD">
      <w:pPr>
        <w:spacing w:after="0" w:line="240" w:lineRule="auto"/>
      </w:pPr>
      <w:r>
        <w:separator/>
      </w:r>
    </w:p>
  </w:endnote>
  <w:endnote w:type="continuationSeparator" w:id="0">
    <w:p w14:paraId="5228A16A" w14:textId="77777777" w:rsidR="00E637BD" w:rsidRDefault="00E637BD" w:rsidP="00E63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Liberation Mono">
    <w:altName w:val="Courier New"/>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6370B" w14:textId="77777777" w:rsidR="00E637BD" w:rsidRDefault="00E637BD" w:rsidP="00E637BD">
      <w:pPr>
        <w:spacing w:after="0" w:line="240" w:lineRule="auto"/>
      </w:pPr>
      <w:r>
        <w:separator/>
      </w:r>
    </w:p>
  </w:footnote>
  <w:footnote w:type="continuationSeparator" w:id="0">
    <w:p w14:paraId="6E3B6ADD" w14:textId="77777777" w:rsidR="00E637BD" w:rsidRDefault="00E637BD" w:rsidP="00E637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AD2"/>
    <w:rsid w:val="00257CCA"/>
    <w:rsid w:val="003A35A9"/>
    <w:rsid w:val="003C7243"/>
    <w:rsid w:val="0041307C"/>
    <w:rsid w:val="00426903"/>
    <w:rsid w:val="00566AD2"/>
    <w:rsid w:val="0091432A"/>
    <w:rsid w:val="009922D1"/>
    <w:rsid w:val="00A17888"/>
    <w:rsid w:val="00AA32D2"/>
    <w:rsid w:val="00C84B65"/>
    <w:rsid w:val="00E637B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E888F"/>
  <w15:chartTrackingRefBased/>
  <w15:docId w15:val="{A652DDC9-2CC8-4321-AFD9-CB5CEB53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7BD"/>
    <w:pPr>
      <w:spacing w:line="276" w:lineRule="auto"/>
    </w:pPr>
  </w:style>
  <w:style w:type="paragraph" w:styleId="Heading1">
    <w:name w:val="heading 1"/>
    <w:basedOn w:val="Normal"/>
    <w:next w:val="Normal"/>
    <w:link w:val="Heading1Char"/>
    <w:uiPriority w:val="9"/>
    <w:qFormat/>
    <w:rsid w:val="00566A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6A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6A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6A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6A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6A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6A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6A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6A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A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6A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6A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6A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6A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6A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6A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6A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6AD2"/>
    <w:rPr>
      <w:rFonts w:eastAsiaTheme="majorEastAsia" w:cstheme="majorBidi"/>
      <w:color w:val="272727" w:themeColor="text1" w:themeTint="D8"/>
    </w:rPr>
  </w:style>
  <w:style w:type="paragraph" w:styleId="Title">
    <w:name w:val="Title"/>
    <w:basedOn w:val="Normal"/>
    <w:next w:val="Normal"/>
    <w:link w:val="TitleChar"/>
    <w:uiPriority w:val="10"/>
    <w:qFormat/>
    <w:rsid w:val="00566A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6A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6A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6A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6AD2"/>
    <w:pPr>
      <w:spacing w:before="160"/>
      <w:jc w:val="center"/>
    </w:pPr>
    <w:rPr>
      <w:i/>
      <w:iCs/>
      <w:color w:val="404040" w:themeColor="text1" w:themeTint="BF"/>
    </w:rPr>
  </w:style>
  <w:style w:type="character" w:customStyle="1" w:styleId="QuoteChar">
    <w:name w:val="Quote Char"/>
    <w:basedOn w:val="DefaultParagraphFont"/>
    <w:link w:val="Quote"/>
    <w:uiPriority w:val="29"/>
    <w:rsid w:val="00566AD2"/>
    <w:rPr>
      <w:i/>
      <w:iCs/>
      <w:color w:val="404040" w:themeColor="text1" w:themeTint="BF"/>
    </w:rPr>
  </w:style>
  <w:style w:type="paragraph" w:styleId="ListParagraph">
    <w:name w:val="List Paragraph"/>
    <w:basedOn w:val="Normal"/>
    <w:uiPriority w:val="34"/>
    <w:qFormat/>
    <w:rsid w:val="00566AD2"/>
    <w:pPr>
      <w:ind w:left="720"/>
      <w:contextualSpacing/>
    </w:pPr>
  </w:style>
  <w:style w:type="character" w:styleId="IntenseEmphasis">
    <w:name w:val="Intense Emphasis"/>
    <w:basedOn w:val="DefaultParagraphFont"/>
    <w:uiPriority w:val="21"/>
    <w:qFormat/>
    <w:rsid w:val="00566AD2"/>
    <w:rPr>
      <w:i/>
      <w:iCs/>
      <w:color w:val="2F5496" w:themeColor="accent1" w:themeShade="BF"/>
    </w:rPr>
  </w:style>
  <w:style w:type="paragraph" w:styleId="IntenseQuote">
    <w:name w:val="Intense Quote"/>
    <w:basedOn w:val="Normal"/>
    <w:next w:val="Normal"/>
    <w:link w:val="IntenseQuoteChar"/>
    <w:uiPriority w:val="30"/>
    <w:qFormat/>
    <w:rsid w:val="00566A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6AD2"/>
    <w:rPr>
      <w:i/>
      <w:iCs/>
      <w:color w:val="2F5496" w:themeColor="accent1" w:themeShade="BF"/>
    </w:rPr>
  </w:style>
  <w:style w:type="character" w:styleId="IntenseReference">
    <w:name w:val="Intense Reference"/>
    <w:basedOn w:val="DefaultParagraphFont"/>
    <w:uiPriority w:val="32"/>
    <w:qFormat/>
    <w:rsid w:val="00566AD2"/>
    <w:rPr>
      <w:b/>
      <w:bCs/>
      <w:smallCaps/>
      <w:color w:val="2F5496" w:themeColor="accent1" w:themeShade="BF"/>
      <w:spacing w:val="5"/>
    </w:rPr>
  </w:style>
  <w:style w:type="paragraph" w:styleId="Header">
    <w:name w:val="header"/>
    <w:basedOn w:val="Normal"/>
    <w:link w:val="HeaderChar"/>
    <w:uiPriority w:val="99"/>
    <w:unhideWhenUsed/>
    <w:rsid w:val="00E637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7BD"/>
  </w:style>
  <w:style w:type="paragraph" w:styleId="Footer">
    <w:name w:val="footer"/>
    <w:basedOn w:val="Normal"/>
    <w:link w:val="FooterChar"/>
    <w:uiPriority w:val="99"/>
    <w:unhideWhenUsed/>
    <w:rsid w:val="00E637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7BD"/>
  </w:style>
  <w:style w:type="paragraph" w:customStyle="1" w:styleId="Textpreformatat">
    <w:name w:val="Text preformatat"/>
    <w:basedOn w:val="Normal"/>
    <w:qFormat/>
    <w:rsid w:val="00E637BD"/>
    <w:pPr>
      <w:spacing w:after="0"/>
    </w:pPr>
    <w:rPr>
      <w:rFonts w:ascii="Liberation Mono" w:eastAsia="NSimSun" w:hAnsi="Liberation Mono" w:cs="Liberation Mon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8C55BD56-899D-4FDE-B4B8-AA9AC965E471}"/>
</file>

<file path=customXml/itemProps2.xml><?xml version="1.0" encoding="utf-8"?>
<ds:datastoreItem xmlns:ds="http://schemas.openxmlformats.org/officeDocument/2006/customXml" ds:itemID="{E05488BF-2394-4E6E-8D61-099F7DE5B15A}"/>
</file>

<file path=customXml/itemProps3.xml><?xml version="1.0" encoding="utf-8"?>
<ds:datastoreItem xmlns:ds="http://schemas.openxmlformats.org/officeDocument/2006/customXml" ds:itemID="{BD9A350A-A067-4A08-B113-D9CBD98762D5}"/>
</file>

<file path=docProps/app.xml><?xml version="1.0" encoding="utf-8"?>
<Properties xmlns="http://schemas.openxmlformats.org/officeDocument/2006/extended-properties" xmlns:vt="http://schemas.openxmlformats.org/officeDocument/2006/docPropsVTypes">
  <Template>Normal</Template>
  <TotalTime>14</TotalTime>
  <Pages>1</Pages>
  <Words>233</Words>
  <Characters>1333</Characters>
  <Application>Microsoft Office Word</Application>
  <DocSecurity>0</DocSecurity>
  <Lines>11</Lines>
  <Paragraphs>3</Paragraphs>
  <ScaleCrop>false</ScaleCrop>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Cozma</dc:creator>
  <cp:keywords/>
  <dc:description/>
  <cp:lastModifiedBy>Diana Cozma</cp:lastModifiedBy>
  <cp:revision>4</cp:revision>
  <dcterms:created xsi:type="dcterms:W3CDTF">2025-10-04T10:01:00Z</dcterms:created>
  <dcterms:modified xsi:type="dcterms:W3CDTF">2025-10-04T11:21:00Z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